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color w:val="6aa84f"/>
        </w:rPr>
      </w:pPr>
      <w:r w:rsidDel="00000000" w:rsidR="00000000" w:rsidRPr="00000000">
        <w:rPr>
          <w:b w:val="1"/>
          <w:color w:val="6aa84f"/>
          <w:sz w:val="24"/>
          <w:szCs w:val="24"/>
          <w:rtl w:val="0"/>
        </w:rPr>
        <w:t xml:space="preserve">The leader of the Green Party of Canada is a spokesperson for the political objectives of the GPC membership. </w:t>
      </w:r>
      <w:r w:rsidDel="00000000" w:rsidR="00000000" w:rsidRPr="00000000">
        <w:rPr>
          <w:color w:val="6aa84f"/>
          <w:rtl w:val="0"/>
        </w:rPr>
        <w:t xml:space="preserve"> </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b w:val="1"/>
        </w:rPr>
      </w:pPr>
      <w:r w:rsidDel="00000000" w:rsidR="00000000" w:rsidRPr="00000000">
        <w:rPr>
          <w:rtl w:val="0"/>
        </w:rPr>
        <w:t xml:space="preserve">Generally, the Interim Leader shall have the following responsibilities and meet the following expectations:</w:t>
      </w:r>
      <w:r w:rsidDel="00000000" w:rsidR="00000000" w:rsidRPr="00000000">
        <w:rPr>
          <w:rtl w:val="0"/>
        </w:rPr>
      </w:r>
    </w:p>
    <w:p w:rsidR="00000000" w:rsidDel="00000000" w:rsidP="00000000" w:rsidRDefault="00000000" w:rsidRPr="00000000" w14:paraId="00000004">
      <w:pPr>
        <w:spacing w:line="276" w:lineRule="auto"/>
        <w:rPr>
          <w:b w:val="1"/>
        </w:rPr>
      </w:pPr>
      <w:r w:rsidDel="00000000" w:rsidR="00000000" w:rsidRPr="00000000">
        <w:rPr>
          <w:rtl w:val="0"/>
        </w:rPr>
      </w:r>
    </w:p>
    <w:p w:rsidR="00000000" w:rsidDel="00000000" w:rsidP="00000000" w:rsidRDefault="00000000" w:rsidRPr="00000000" w14:paraId="00000005">
      <w:pPr>
        <w:spacing w:line="276" w:lineRule="auto"/>
        <w:rPr>
          <w:b w:val="1"/>
        </w:rPr>
      </w:pPr>
      <w:r w:rsidDel="00000000" w:rsidR="00000000" w:rsidRPr="00000000">
        <w:rPr>
          <w:b w:val="1"/>
          <w:color w:val="6aa84f"/>
          <w:rtl w:val="0"/>
        </w:rPr>
        <w:t xml:space="preserve">Responsibilities</w:t>
      </w:r>
      <w:r w:rsidDel="00000000" w:rsidR="00000000" w:rsidRPr="00000000">
        <w:rPr>
          <w:b w:val="1"/>
          <w:rtl w:val="0"/>
        </w:rPr>
        <w:t xml:space="preserve"> </w:t>
      </w:r>
    </w:p>
    <w:p w:rsidR="00000000" w:rsidDel="00000000" w:rsidP="00000000" w:rsidRDefault="00000000" w:rsidRPr="00000000" w14:paraId="00000006">
      <w:pPr>
        <w:numPr>
          <w:ilvl w:val="0"/>
          <w:numId w:val="1"/>
        </w:numPr>
        <w:spacing w:line="276" w:lineRule="auto"/>
        <w:ind w:left="720" w:hanging="360"/>
      </w:pPr>
      <w:r w:rsidDel="00000000" w:rsidR="00000000" w:rsidRPr="00000000">
        <w:rPr>
          <w:rtl w:val="0"/>
        </w:rPr>
        <w:t xml:space="preserve">Representing the GPC as its principal spokesperson by communicating its policies, principles, and platform to members, Canadians, entities, and the media via interviews, press releases, press conferences, national tours, political debates, etc.</w:t>
      </w:r>
    </w:p>
    <w:p w:rsidR="00000000" w:rsidDel="00000000" w:rsidP="00000000" w:rsidRDefault="00000000" w:rsidRPr="00000000" w14:paraId="00000007">
      <w:pPr>
        <w:numPr>
          <w:ilvl w:val="0"/>
          <w:numId w:val="1"/>
        </w:numPr>
        <w:spacing w:line="276" w:lineRule="auto"/>
        <w:ind w:left="720" w:hanging="360"/>
        <w:rPr/>
      </w:pPr>
      <w:r w:rsidDel="00000000" w:rsidR="00000000" w:rsidRPr="00000000">
        <w:rPr>
          <w:rtl w:val="0"/>
        </w:rPr>
        <w:t xml:space="preserve">Working with the Deputy Leader(s), if the Leader chooses to select Deputy Leader(s)</w:t>
      </w:r>
    </w:p>
    <w:p w:rsidR="00000000" w:rsidDel="00000000" w:rsidP="00000000" w:rsidRDefault="00000000" w:rsidRPr="00000000" w14:paraId="00000008">
      <w:pPr>
        <w:numPr>
          <w:ilvl w:val="0"/>
          <w:numId w:val="1"/>
        </w:numPr>
        <w:spacing w:line="276" w:lineRule="auto"/>
        <w:ind w:left="720" w:hanging="360"/>
      </w:pPr>
      <w:r w:rsidDel="00000000" w:rsidR="00000000" w:rsidRPr="00000000">
        <w:rPr>
          <w:rtl w:val="0"/>
        </w:rPr>
        <w:t xml:space="preserve">Serving as the Shadow Cabinet Co-Chair and, alongside Shadow Cabinet, developing and updating the GPC's platform.</w:t>
      </w:r>
    </w:p>
    <w:p w:rsidR="00000000" w:rsidDel="00000000" w:rsidP="00000000" w:rsidRDefault="00000000" w:rsidRPr="00000000" w14:paraId="00000009">
      <w:pPr>
        <w:numPr>
          <w:ilvl w:val="0"/>
          <w:numId w:val="1"/>
        </w:numPr>
        <w:spacing w:line="276" w:lineRule="auto"/>
        <w:ind w:left="720" w:hanging="360"/>
      </w:pPr>
      <w:r w:rsidDel="00000000" w:rsidR="00000000" w:rsidRPr="00000000">
        <w:rPr>
          <w:rtl w:val="0"/>
        </w:rPr>
        <w:t xml:space="preserve">Participating as a voting member of Federal Council, </w:t>
      </w:r>
      <w:r w:rsidDel="00000000" w:rsidR="00000000" w:rsidRPr="00000000">
        <w:rPr>
          <w:rtl w:val="0"/>
        </w:rPr>
        <w:t xml:space="preserve">particularly to inform Federal Council of the expected impact of any Federal Council or staff action on the Interim Leader’s activities and strategies</w:t>
      </w:r>
      <w:r w:rsidDel="00000000" w:rsidR="00000000" w:rsidRPr="00000000">
        <w:rPr>
          <w:rtl w:val="0"/>
        </w:rPr>
      </w:r>
    </w:p>
    <w:p w:rsidR="00000000" w:rsidDel="00000000" w:rsidP="00000000" w:rsidRDefault="00000000" w:rsidRPr="00000000" w14:paraId="0000000A">
      <w:pPr>
        <w:numPr>
          <w:ilvl w:val="0"/>
          <w:numId w:val="1"/>
        </w:numPr>
        <w:spacing w:line="276" w:lineRule="auto"/>
        <w:ind w:left="720" w:hanging="360"/>
      </w:pPr>
      <w:r w:rsidDel="00000000" w:rsidR="00000000" w:rsidRPr="00000000">
        <w:rPr>
          <w:rtl w:val="0"/>
        </w:rPr>
        <w:t xml:space="preserve">Travelling across Canada to meet with members and Canadians to share the GPC message</w:t>
      </w:r>
    </w:p>
    <w:p w:rsidR="00000000" w:rsidDel="00000000" w:rsidP="00000000" w:rsidRDefault="00000000" w:rsidRPr="00000000" w14:paraId="0000000B">
      <w:pPr>
        <w:numPr>
          <w:ilvl w:val="0"/>
          <w:numId w:val="1"/>
        </w:numPr>
        <w:spacing w:line="276" w:lineRule="auto"/>
        <w:ind w:left="720" w:hanging="360"/>
      </w:pPr>
      <w:r w:rsidDel="00000000" w:rsidR="00000000" w:rsidRPr="00000000">
        <w:rPr>
          <w:rtl w:val="0"/>
        </w:rPr>
        <w:t xml:space="preserve">Maintaining ties with Global Greens by working with the GPC International Secretariat </w:t>
      </w:r>
    </w:p>
    <w:p w:rsidR="00000000" w:rsidDel="00000000" w:rsidP="00000000" w:rsidRDefault="00000000" w:rsidRPr="00000000" w14:paraId="0000000C">
      <w:pPr>
        <w:numPr>
          <w:ilvl w:val="0"/>
          <w:numId w:val="1"/>
        </w:numPr>
        <w:spacing w:line="276" w:lineRule="auto"/>
        <w:ind w:left="720" w:hanging="360"/>
        <w:rPr>
          <w:u w:val="none"/>
        </w:rPr>
      </w:pPr>
      <w:r w:rsidDel="00000000" w:rsidR="00000000" w:rsidRPr="00000000">
        <w:rPr>
          <w:rtl w:val="0"/>
        </w:rPr>
        <w:t xml:space="preserve">Supporting the launch of a leadership selection process </w:t>
      </w:r>
      <w:r w:rsidDel="00000000" w:rsidR="00000000" w:rsidRPr="00000000">
        <w:rPr>
          <w:rtl w:val="0"/>
        </w:rPr>
      </w:r>
    </w:p>
    <w:p w:rsidR="00000000" w:rsidDel="00000000" w:rsidP="00000000" w:rsidRDefault="00000000" w:rsidRPr="00000000" w14:paraId="0000000D">
      <w:pPr>
        <w:numPr>
          <w:ilvl w:val="0"/>
          <w:numId w:val="1"/>
        </w:numPr>
        <w:spacing w:line="276" w:lineRule="auto"/>
        <w:ind w:left="720" w:hanging="360"/>
        <w:rPr>
          <w:u w:val="none"/>
        </w:rPr>
      </w:pPr>
      <w:r w:rsidDel="00000000" w:rsidR="00000000" w:rsidRPr="00000000">
        <w:rPr>
          <w:rtl w:val="0"/>
        </w:rPr>
        <w:t xml:space="preserve">Taking active steps to unite members in supporting a shared vision and </w:t>
      </w:r>
      <w:r w:rsidDel="00000000" w:rsidR="00000000" w:rsidRPr="00000000">
        <w:rPr>
          <w:rtl w:val="0"/>
        </w:rPr>
        <w:t xml:space="preserve">values</w:t>
      </w: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b w:val="1"/>
          <w:color w:val="6aa84f"/>
        </w:rPr>
      </w:pPr>
      <w:r w:rsidDel="00000000" w:rsidR="00000000" w:rsidRPr="00000000">
        <w:rPr>
          <w:b w:val="1"/>
          <w:color w:val="6aa84f"/>
          <w:rtl w:val="0"/>
        </w:rPr>
        <w:t xml:space="preserve">Expectations </w:t>
      </w:r>
    </w:p>
    <w:p w:rsidR="00000000" w:rsidDel="00000000" w:rsidP="00000000" w:rsidRDefault="00000000" w:rsidRPr="00000000" w14:paraId="00000010">
      <w:pPr>
        <w:numPr>
          <w:ilvl w:val="0"/>
          <w:numId w:val="2"/>
        </w:numPr>
        <w:spacing w:line="276" w:lineRule="auto"/>
        <w:ind w:left="720" w:hanging="360"/>
      </w:pPr>
      <w:r w:rsidDel="00000000" w:rsidR="00000000" w:rsidRPr="00000000">
        <w:rPr>
          <w:rtl w:val="0"/>
        </w:rPr>
        <w:t xml:space="preserve">be available full-time as Leader of the GPC </w:t>
      </w:r>
      <w:r w:rsidDel="00000000" w:rsidR="00000000" w:rsidRPr="00000000">
        <w:rPr>
          <w:rtl w:val="0"/>
        </w:rPr>
      </w:r>
    </w:p>
    <w:p w:rsidR="00000000" w:rsidDel="00000000" w:rsidP="00000000" w:rsidRDefault="00000000" w:rsidRPr="00000000" w14:paraId="00000011">
      <w:pPr>
        <w:numPr>
          <w:ilvl w:val="0"/>
          <w:numId w:val="2"/>
        </w:numPr>
        <w:spacing w:line="276" w:lineRule="auto"/>
        <w:ind w:left="720" w:hanging="360"/>
      </w:pPr>
      <w:r w:rsidDel="00000000" w:rsidR="00000000" w:rsidRPr="00000000">
        <w:rPr>
          <w:rtl w:val="0"/>
        </w:rPr>
        <w:t xml:space="preserve">work with staff to promote and attend fundraising, membership development and other GPC events </w:t>
      </w:r>
    </w:p>
    <w:p w:rsidR="00000000" w:rsidDel="00000000" w:rsidP="00000000" w:rsidRDefault="00000000" w:rsidRPr="00000000" w14:paraId="00000012">
      <w:pPr>
        <w:numPr>
          <w:ilvl w:val="0"/>
          <w:numId w:val="2"/>
        </w:numPr>
        <w:spacing w:line="276" w:lineRule="auto"/>
        <w:ind w:left="720" w:hanging="360"/>
      </w:pPr>
      <w:r w:rsidDel="00000000" w:rsidR="00000000" w:rsidRPr="00000000">
        <w:rPr>
          <w:rtl w:val="0"/>
        </w:rPr>
        <w:t xml:space="preserve">avoid, where possible, all perceived and real conflict of interest, and abiding by the Federal Council Code of Conduct</w:t>
      </w:r>
    </w:p>
    <w:p w:rsidR="00000000" w:rsidDel="00000000" w:rsidP="00000000" w:rsidRDefault="00000000" w:rsidRPr="00000000" w14:paraId="00000013">
      <w:pPr>
        <w:numPr>
          <w:ilvl w:val="0"/>
          <w:numId w:val="2"/>
        </w:numPr>
        <w:spacing w:line="276" w:lineRule="auto"/>
        <w:ind w:left="720" w:hanging="360"/>
      </w:pPr>
      <w:r w:rsidDel="00000000" w:rsidR="00000000" w:rsidRPr="00000000">
        <w:rPr>
          <w:rtl w:val="0"/>
        </w:rPr>
        <w:t xml:space="preserve">assist Electoral District Associations in recruiting exceptional candidates</w:t>
      </w:r>
    </w:p>
    <w:p w:rsidR="00000000" w:rsidDel="00000000" w:rsidP="00000000" w:rsidRDefault="00000000" w:rsidRPr="00000000" w14:paraId="00000014">
      <w:pPr>
        <w:numPr>
          <w:ilvl w:val="0"/>
          <w:numId w:val="2"/>
        </w:numPr>
        <w:spacing w:line="276" w:lineRule="auto"/>
        <w:ind w:left="720" w:hanging="360"/>
      </w:pPr>
      <w:r w:rsidDel="00000000" w:rsidR="00000000" w:rsidRPr="00000000">
        <w:rPr>
          <w:rtl w:val="0"/>
        </w:rPr>
        <w:t xml:space="preserve">raise the GPC's profile among voters</w:t>
      </w:r>
    </w:p>
    <w:p w:rsidR="00000000" w:rsidDel="00000000" w:rsidP="00000000" w:rsidRDefault="00000000" w:rsidRPr="00000000" w14:paraId="00000015">
      <w:pPr>
        <w:numPr>
          <w:ilvl w:val="0"/>
          <w:numId w:val="2"/>
        </w:numPr>
        <w:spacing w:line="276" w:lineRule="auto"/>
        <w:ind w:left="720" w:hanging="360"/>
      </w:pPr>
      <w:r w:rsidDel="00000000" w:rsidR="00000000" w:rsidRPr="00000000">
        <w:rPr>
          <w:rtl w:val="0"/>
        </w:rPr>
        <w:t xml:space="preserve">share feedback received from the public and GPC membership with the GPC</w:t>
      </w:r>
    </w:p>
    <w:p w:rsidR="00000000" w:rsidDel="00000000" w:rsidP="00000000" w:rsidRDefault="00000000" w:rsidRPr="00000000" w14:paraId="00000016">
      <w:pPr>
        <w:numPr>
          <w:ilvl w:val="0"/>
          <w:numId w:val="2"/>
        </w:numPr>
        <w:spacing w:line="276" w:lineRule="auto"/>
        <w:ind w:left="720" w:hanging="360"/>
      </w:pPr>
      <w:r w:rsidDel="00000000" w:rsidR="00000000" w:rsidRPr="00000000">
        <w:rPr>
          <w:rtl w:val="0"/>
        </w:rPr>
        <w:t xml:space="preserve">to provide inspiration and leadership toward a common Green vision and political strategy</w:t>
      </w:r>
    </w:p>
    <w:p w:rsidR="00000000" w:rsidDel="00000000" w:rsidP="00000000" w:rsidRDefault="00000000" w:rsidRPr="00000000" w14:paraId="00000017">
      <w:pPr>
        <w:spacing w:line="276" w:lineRule="auto"/>
        <w:ind w:left="0" w:firstLine="0"/>
        <w:rPr/>
      </w:pPr>
      <w:r w:rsidDel="00000000" w:rsidR="00000000" w:rsidRPr="00000000">
        <w:rPr>
          <w:rtl w:val="0"/>
        </w:rPr>
      </w:r>
    </w:p>
    <w:p w:rsidR="00000000" w:rsidDel="00000000" w:rsidP="00000000" w:rsidRDefault="00000000" w:rsidRPr="00000000" w14:paraId="00000018">
      <w:pPr>
        <w:spacing w:line="276" w:lineRule="auto"/>
        <w:ind w:left="0" w:firstLine="0"/>
        <w:rPr/>
      </w:pPr>
      <w:r w:rsidDel="00000000" w:rsidR="00000000" w:rsidRPr="00000000">
        <w:rPr>
          <w:rtl w:val="0"/>
        </w:rPr>
        <w:t xml:space="preserve">******************</w:t>
      </w:r>
    </w:p>
    <w:p w:rsidR="00000000" w:rsidDel="00000000" w:rsidP="00000000" w:rsidRDefault="00000000" w:rsidRPr="00000000" w14:paraId="00000019">
      <w:pPr>
        <w:spacing w:line="276" w:lineRule="auto"/>
        <w:ind w:left="0" w:firstLine="0"/>
        <w:rPr/>
      </w:pPr>
      <w:r w:rsidDel="00000000" w:rsidR="00000000" w:rsidRPr="00000000">
        <w:rPr>
          <w:rtl w:val="0"/>
        </w:rPr>
      </w:r>
    </w:p>
    <w:p w:rsidR="00000000" w:rsidDel="00000000" w:rsidP="00000000" w:rsidRDefault="00000000" w:rsidRPr="00000000" w14:paraId="0000001A">
      <w:pPr>
        <w:spacing w:line="276" w:lineRule="auto"/>
        <w:ind w:left="0" w:firstLine="0"/>
        <w:rPr>
          <w:b w:val="1"/>
          <w:color w:val="6aa84f"/>
          <w:sz w:val="24"/>
          <w:szCs w:val="24"/>
        </w:rPr>
      </w:pPr>
      <w:r w:rsidDel="00000000" w:rsidR="00000000" w:rsidRPr="00000000">
        <w:rPr>
          <w:b w:val="1"/>
          <w:color w:val="6aa84f"/>
          <w:sz w:val="24"/>
          <w:szCs w:val="24"/>
          <w:rtl w:val="0"/>
        </w:rPr>
        <w:t xml:space="preserve">Le chef du Parti Vert du Canada est le porte-parole des objectifs politiques des membres du PVC.  </w:t>
      </w:r>
    </w:p>
    <w:p w:rsidR="00000000" w:rsidDel="00000000" w:rsidP="00000000" w:rsidRDefault="00000000" w:rsidRPr="00000000" w14:paraId="0000001B">
      <w:pPr>
        <w:spacing w:line="276" w:lineRule="auto"/>
        <w:ind w:left="0" w:firstLine="0"/>
        <w:rPr>
          <w:b w:val="1"/>
          <w:color w:val="6aa84f"/>
          <w:sz w:val="24"/>
          <w:szCs w:val="24"/>
        </w:rPr>
      </w:pPr>
      <w:r w:rsidDel="00000000" w:rsidR="00000000" w:rsidRPr="00000000">
        <w:rPr>
          <w:rtl w:val="0"/>
        </w:rPr>
      </w:r>
    </w:p>
    <w:p w:rsidR="00000000" w:rsidDel="00000000" w:rsidP="00000000" w:rsidRDefault="00000000" w:rsidRPr="00000000" w14:paraId="0000001C">
      <w:pPr>
        <w:spacing w:line="276" w:lineRule="auto"/>
        <w:ind w:left="0" w:firstLine="0"/>
        <w:rPr/>
      </w:pPr>
      <w:r w:rsidDel="00000000" w:rsidR="00000000" w:rsidRPr="00000000">
        <w:rPr>
          <w:rtl w:val="0"/>
        </w:rPr>
        <w:t xml:space="preserve">En général, le chef intérimaire doit avoir les responsabilités suivantes et répondre aux attentes suivantes :</w:t>
      </w:r>
    </w:p>
    <w:p w:rsidR="00000000" w:rsidDel="00000000" w:rsidP="00000000" w:rsidRDefault="00000000" w:rsidRPr="00000000" w14:paraId="0000001D">
      <w:pPr>
        <w:spacing w:line="276" w:lineRule="auto"/>
        <w:ind w:left="0" w:firstLine="0"/>
        <w:rPr>
          <w:b w:val="1"/>
          <w:color w:val="6aa84f"/>
          <w:sz w:val="24"/>
          <w:szCs w:val="24"/>
        </w:rPr>
      </w:pPr>
      <w:r w:rsidDel="00000000" w:rsidR="00000000" w:rsidRPr="00000000">
        <w:rPr>
          <w:rtl w:val="0"/>
        </w:rPr>
      </w:r>
    </w:p>
    <w:p w:rsidR="00000000" w:rsidDel="00000000" w:rsidP="00000000" w:rsidRDefault="00000000" w:rsidRPr="00000000" w14:paraId="0000001E">
      <w:pPr>
        <w:spacing w:line="276" w:lineRule="auto"/>
        <w:ind w:left="0" w:firstLine="0"/>
        <w:rPr>
          <w:b w:val="1"/>
          <w:color w:val="6aa84f"/>
          <w:sz w:val="24"/>
          <w:szCs w:val="24"/>
        </w:rPr>
      </w:pPr>
      <w:r w:rsidDel="00000000" w:rsidR="00000000" w:rsidRPr="00000000">
        <w:rPr>
          <w:b w:val="1"/>
          <w:color w:val="6aa84f"/>
          <w:sz w:val="24"/>
          <w:szCs w:val="24"/>
          <w:rtl w:val="0"/>
        </w:rPr>
        <w:t xml:space="preserve">Responsabilités </w:t>
      </w:r>
    </w:p>
    <w:p w:rsidR="00000000" w:rsidDel="00000000" w:rsidP="00000000" w:rsidRDefault="00000000" w:rsidRPr="00000000" w14:paraId="0000001F">
      <w:pPr>
        <w:numPr>
          <w:ilvl w:val="0"/>
          <w:numId w:val="2"/>
        </w:numPr>
        <w:spacing w:line="276" w:lineRule="auto"/>
        <w:ind w:left="720" w:hanging="360"/>
        <w:rPr>
          <w:sz w:val="20"/>
          <w:szCs w:val="20"/>
        </w:rPr>
      </w:pPr>
      <w:r w:rsidDel="00000000" w:rsidR="00000000" w:rsidRPr="00000000">
        <w:rPr>
          <w:rtl w:val="0"/>
        </w:rPr>
        <w:t xml:space="preserve">Représenter le PVC en tant que son principal porte-parole en communiquant ses politiques, ses principes et sa plate-forme aux membres, aux Canadiens, aux entités et aux médias par le biais d'entrevues, de communiqués de presse, de conférences de presse, de tournées nationales, de débats politiques, etc.</w:t>
      </w:r>
    </w:p>
    <w:p w:rsidR="00000000" w:rsidDel="00000000" w:rsidP="00000000" w:rsidRDefault="00000000" w:rsidRPr="00000000" w14:paraId="00000020">
      <w:pPr>
        <w:numPr>
          <w:ilvl w:val="0"/>
          <w:numId w:val="2"/>
        </w:numPr>
        <w:spacing w:line="276" w:lineRule="auto"/>
        <w:ind w:left="720" w:hanging="360"/>
        <w:rPr>
          <w:sz w:val="20"/>
          <w:szCs w:val="20"/>
        </w:rPr>
      </w:pPr>
      <w:r w:rsidDel="00000000" w:rsidR="00000000" w:rsidRPr="00000000">
        <w:rPr>
          <w:rtl w:val="0"/>
        </w:rPr>
        <w:t xml:space="preserve">Travailler avec le(s) chef(s) adjoint(s), si le/la chef choisit de sélectionner un(des) chef(s) adjoint(s). </w:t>
      </w:r>
    </w:p>
    <w:p w:rsidR="00000000" w:rsidDel="00000000" w:rsidP="00000000" w:rsidRDefault="00000000" w:rsidRPr="00000000" w14:paraId="00000021">
      <w:pPr>
        <w:numPr>
          <w:ilvl w:val="0"/>
          <w:numId w:val="2"/>
        </w:numPr>
        <w:spacing w:line="276" w:lineRule="auto"/>
        <w:ind w:left="720" w:hanging="360"/>
        <w:rPr>
          <w:sz w:val="20"/>
          <w:szCs w:val="20"/>
        </w:rPr>
      </w:pPr>
      <w:r w:rsidDel="00000000" w:rsidR="00000000" w:rsidRPr="00000000">
        <w:rPr>
          <w:rtl w:val="0"/>
        </w:rPr>
        <w:t xml:space="preserve">Agir à titre de coprésident du cabinet fantôme et, avec le cabinet fantôme, élaborer et mettre à jour la plateforme du PVC.</w:t>
      </w:r>
    </w:p>
    <w:p w:rsidR="00000000" w:rsidDel="00000000" w:rsidP="00000000" w:rsidRDefault="00000000" w:rsidRPr="00000000" w14:paraId="00000022">
      <w:pPr>
        <w:numPr>
          <w:ilvl w:val="0"/>
          <w:numId w:val="2"/>
        </w:numPr>
        <w:spacing w:line="276" w:lineRule="auto"/>
        <w:ind w:left="720" w:hanging="360"/>
        <w:rPr>
          <w:sz w:val="20"/>
          <w:szCs w:val="20"/>
        </w:rPr>
      </w:pPr>
      <w:r w:rsidDel="00000000" w:rsidR="00000000" w:rsidRPr="00000000">
        <w:rPr>
          <w:rtl w:val="0"/>
        </w:rPr>
        <w:t xml:space="preserve">Participer en tant que membre votant du Conseil fédéral, notamment pour informer le Conseil fédéral de l'impact attendu de toute action du Conseil fédéral ou du personnel sur les activités et les stratégies du chef intérimaire.</w:t>
      </w:r>
    </w:p>
    <w:p w:rsidR="00000000" w:rsidDel="00000000" w:rsidP="00000000" w:rsidRDefault="00000000" w:rsidRPr="00000000" w14:paraId="00000023">
      <w:pPr>
        <w:numPr>
          <w:ilvl w:val="0"/>
          <w:numId w:val="2"/>
        </w:numPr>
        <w:spacing w:line="276" w:lineRule="auto"/>
        <w:ind w:left="720" w:hanging="360"/>
        <w:rPr>
          <w:sz w:val="20"/>
          <w:szCs w:val="20"/>
        </w:rPr>
      </w:pPr>
      <w:r w:rsidDel="00000000" w:rsidR="00000000" w:rsidRPr="00000000">
        <w:rPr>
          <w:rtl w:val="0"/>
        </w:rPr>
        <w:t xml:space="preserve">Voyager à travers le Canada pour rencontrer les membres et les Canadiens afin de partager le message du PVC.</w:t>
      </w:r>
    </w:p>
    <w:p w:rsidR="00000000" w:rsidDel="00000000" w:rsidP="00000000" w:rsidRDefault="00000000" w:rsidRPr="00000000" w14:paraId="00000024">
      <w:pPr>
        <w:numPr>
          <w:ilvl w:val="0"/>
          <w:numId w:val="2"/>
        </w:numPr>
        <w:spacing w:line="276" w:lineRule="auto"/>
        <w:ind w:left="720" w:hanging="360"/>
        <w:rPr>
          <w:sz w:val="20"/>
          <w:szCs w:val="20"/>
        </w:rPr>
      </w:pPr>
      <w:r w:rsidDel="00000000" w:rsidR="00000000" w:rsidRPr="00000000">
        <w:rPr>
          <w:rtl w:val="0"/>
        </w:rPr>
        <w:t xml:space="preserve">Maintenir les liens avec les Verts mondiaux en travaillant avec le Secrétariat international du PVC. </w:t>
      </w:r>
    </w:p>
    <w:p w:rsidR="00000000" w:rsidDel="00000000" w:rsidP="00000000" w:rsidRDefault="00000000" w:rsidRPr="00000000" w14:paraId="00000025">
      <w:pPr>
        <w:numPr>
          <w:ilvl w:val="0"/>
          <w:numId w:val="2"/>
        </w:numPr>
        <w:spacing w:line="276" w:lineRule="auto"/>
        <w:ind w:left="720" w:hanging="360"/>
        <w:rPr>
          <w:sz w:val="20"/>
          <w:szCs w:val="20"/>
        </w:rPr>
      </w:pPr>
      <w:r w:rsidDel="00000000" w:rsidR="00000000" w:rsidRPr="00000000">
        <w:rPr>
          <w:rtl w:val="0"/>
        </w:rPr>
        <w:t xml:space="preserve">Soutenir le lancement d'un processus de sélection des dirigeants </w:t>
      </w:r>
    </w:p>
    <w:p w:rsidR="00000000" w:rsidDel="00000000" w:rsidP="00000000" w:rsidRDefault="00000000" w:rsidRPr="00000000" w14:paraId="00000026">
      <w:pPr>
        <w:numPr>
          <w:ilvl w:val="0"/>
          <w:numId w:val="2"/>
        </w:numPr>
        <w:spacing w:line="276" w:lineRule="auto"/>
        <w:ind w:left="720" w:hanging="360"/>
        <w:rPr>
          <w:sz w:val="20"/>
          <w:szCs w:val="20"/>
        </w:rPr>
      </w:pPr>
      <w:r w:rsidDel="00000000" w:rsidR="00000000" w:rsidRPr="00000000">
        <w:rPr>
          <w:rtl w:val="0"/>
        </w:rPr>
        <w:t xml:space="preserve">Prendre des mesures pour unir les membres autour d'une vision et des valeurs communes.</w:t>
      </w:r>
    </w:p>
    <w:p w:rsidR="00000000" w:rsidDel="00000000" w:rsidP="00000000" w:rsidRDefault="00000000" w:rsidRPr="00000000" w14:paraId="00000027">
      <w:pPr>
        <w:spacing w:line="276" w:lineRule="auto"/>
        <w:ind w:left="0" w:firstLine="0"/>
        <w:rPr>
          <w:b w:val="1"/>
          <w:color w:val="6aa84f"/>
          <w:sz w:val="24"/>
          <w:szCs w:val="24"/>
        </w:rPr>
      </w:pPr>
      <w:r w:rsidDel="00000000" w:rsidR="00000000" w:rsidRPr="00000000">
        <w:rPr>
          <w:rtl w:val="0"/>
        </w:rPr>
      </w:r>
    </w:p>
    <w:p w:rsidR="00000000" w:rsidDel="00000000" w:rsidP="00000000" w:rsidRDefault="00000000" w:rsidRPr="00000000" w14:paraId="00000028">
      <w:pPr>
        <w:spacing w:line="276" w:lineRule="auto"/>
        <w:ind w:left="0" w:firstLine="0"/>
        <w:rPr>
          <w:b w:val="1"/>
          <w:color w:val="6aa84f"/>
          <w:sz w:val="24"/>
          <w:szCs w:val="24"/>
        </w:rPr>
      </w:pPr>
      <w:r w:rsidDel="00000000" w:rsidR="00000000" w:rsidRPr="00000000">
        <w:rPr>
          <w:b w:val="1"/>
          <w:color w:val="6aa84f"/>
          <w:sz w:val="24"/>
          <w:szCs w:val="24"/>
          <w:rtl w:val="0"/>
        </w:rPr>
        <w:t xml:space="preserve">Attentes </w:t>
      </w:r>
    </w:p>
    <w:p w:rsidR="00000000" w:rsidDel="00000000" w:rsidP="00000000" w:rsidRDefault="00000000" w:rsidRPr="00000000" w14:paraId="00000029">
      <w:pPr>
        <w:numPr>
          <w:ilvl w:val="0"/>
          <w:numId w:val="2"/>
        </w:numPr>
        <w:spacing w:line="276" w:lineRule="auto"/>
        <w:ind w:left="720" w:hanging="360"/>
        <w:rPr>
          <w:sz w:val="20"/>
          <w:szCs w:val="20"/>
        </w:rPr>
      </w:pPr>
      <w:r w:rsidDel="00000000" w:rsidR="00000000" w:rsidRPr="00000000">
        <w:rPr>
          <w:rtl w:val="0"/>
        </w:rPr>
        <w:t xml:space="preserve">être disponible à temps plein en tant que chef du PVC </w:t>
      </w:r>
    </w:p>
    <w:p w:rsidR="00000000" w:rsidDel="00000000" w:rsidP="00000000" w:rsidRDefault="00000000" w:rsidRPr="00000000" w14:paraId="0000002A">
      <w:pPr>
        <w:numPr>
          <w:ilvl w:val="0"/>
          <w:numId w:val="2"/>
        </w:numPr>
        <w:spacing w:line="276" w:lineRule="auto"/>
        <w:ind w:left="720" w:hanging="360"/>
        <w:rPr>
          <w:sz w:val="20"/>
          <w:szCs w:val="20"/>
        </w:rPr>
      </w:pPr>
      <w:r w:rsidDel="00000000" w:rsidR="00000000" w:rsidRPr="00000000">
        <w:rPr>
          <w:rtl w:val="0"/>
        </w:rPr>
        <w:t xml:space="preserve">travailler avec le personnel pour promouvoir et assister aux collectes de fonds, au développement de l'effectif et aux autres événements du PVC </w:t>
      </w:r>
    </w:p>
    <w:p w:rsidR="00000000" w:rsidDel="00000000" w:rsidP="00000000" w:rsidRDefault="00000000" w:rsidRPr="00000000" w14:paraId="0000002B">
      <w:pPr>
        <w:numPr>
          <w:ilvl w:val="0"/>
          <w:numId w:val="2"/>
        </w:numPr>
        <w:spacing w:line="276" w:lineRule="auto"/>
        <w:ind w:left="720" w:hanging="360"/>
        <w:rPr>
          <w:sz w:val="20"/>
          <w:szCs w:val="20"/>
        </w:rPr>
      </w:pPr>
      <w:r w:rsidDel="00000000" w:rsidR="00000000" w:rsidRPr="00000000">
        <w:rPr>
          <w:rtl w:val="0"/>
        </w:rPr>
        <w:t xml:space="preserve">éviter, dans la mesure du possible, tout conflit d'intérêts réel ou perçu, et respecter le code de conduite du Conseil fédéral</w:t>
      </w:r>
    </w:p>
    <w:p w:rsidR="00000000" w:rsidDel="00000000" w:rsidP="00000000" w:rsidRDefault="00000000" w:rsidRPr="00000000" w14:paraId="0000002C">
      <w:pPr>
        <w:numPr>
          <w:ilvl w:val="0"/>
          <w:numId w:val="2"/>
        </w:numPr>
        <w:spacing w:line="276" w:lineRule="auto"/>
        <w:ind w:left="720" w:hanging="360"/>
        <w:rPr>
          <w:sz w:val="20"/>
          <w:szCs w:val="20"/>
        </w:rPr>
      </w:pPr>
      <w:r w:rsidDel="00000000" w:rsidR="00000000" w:rsidRPr="00000000">
        <w:rPr>
          <w:rtl w:val="0"/>
        </w:rPr>
        <w:t xml:space="preserve">aider les associations de circonscriptions électorales à recruter des candidats exceptionnels</w:t>
      </w:r>
    </w:p>
    <w:p w:rsidR="00000000" w:rsidDel="00000000" w:rsidP="00000000" w:rsidRDefault="00000000" w:rsidRPr="00000000" w14:paraId="0000002D">
      <w:pPr>
        <w:numPr>
          <w:ilvl w:val="0"/>
          <w:numId w:val="2"/>
        </w:numPr>
        <w:spacing w:line="276" w:lineRule="auto"/>
        <w:ind w:left="720" w:hanging="360"/>
        <w:rPr>
          <w:sz w:val="20"/>
          <w:szCs w:val="20"/>
        </w:rPr>
      </w:pPr>
      <w:r w:rsidDel="00000000" w:rsidR="00000000" w:rsidRPr="00000000">
        <w:rPr>
          <w:rtl w:val="0"/>
        </w:rPr>
        <w:t xml:space="preserve">améliorer l'image du PVC auprès des électeurs</w:t>
      </w:r>
    </w:p>
    <w:p w:rsidR="00000000" w:rsidDel="00000000" w:rsidP="00000000" w:rsidRDefault="00000000" w:rsidRPr="00000000" w14:paraId="0000002E">
      <w:pPr>
        <w:numPr>
          <w:ilvl w:val="0"/>
          <w:numId w:val="2"/>
        </w:numPr>
        <w:spacing w:line="276" w:lineRule="auto"/>
        <w:ind w:left="720" w:hanging="360"/>
        <w:rPr>
          <w:sz w:val="20"/>
          <w:szCs w:val="20"/>
        </w:rPr>
      </w:pPr>
      <w:r w:rsidDel="00000000" w:rsidR="00000000" w:rsidRPr="00000000">
        <w:rPr>
          <w:rtl w:val="0"/>
        </w:rPr>
        <w:t xml:space="preserve">partager avec le PVC les commentaires reçus du public et des membres du PVC</w:t>
      </w:r>
    </w:p>
    <w:p w:rsidR="00000000" w:rsidDel="00000000" w:rsidP="00000000" w:rsidRDefault="00000000" w:rsidRPr="00000000" w14:paraId="0000002F">
      <w:pPr>
        <w:numPr>
          <w:ilvl w:val="0"/>
          <w:numId w:val="2"/>
        </w:numPr>
        <w:spacing w:line="276" w:lineRule="auto"/>
        <w:ind w:left="720" w:hanging="360"/>
        <w:rPr>
          <w:sz w:val="20"/>
          <w:szCs w:val="20"/>
        </w:rPr>
      </w:pPr>
      <w:r w:rsidDel="00000000" w:rsidR="00000000" w:rsidRPr="00000000">
        <w:rPr>
          <w:rtl w:val="0"/>
        </w:rPr>
        <w:t xml:space="preserve">fournir une inspiration et un leadership vers une vision verte et une stratégie politique communes</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b w:val="1"/>
      </w:rPr>
    </w:pPr>
    <w:r w:rsidDel="00000000" w:rsidR="00000000" w:rsidRPr="00000000">
      <w:rPr>
        <w:b w:val="1"/>
        <w:rtl w:val="0"/>
      </w:rPr>
      <w:t xml:space="preserve">Job Description // Description du poste</w:t>
    </w:r>
  </w:p>
  <w:p w:rsidR="00000000" w:rsidDel="00000000" w:rsidP="00000000" w:rsidRDefault="00000000" w:rsidRPr="00000000" w14:paraId="00000031">
    <w:pPr>
      <w:jc w:val="center"/>
      <w:rPr>
        <w:b w:val="1"/>
      </w:rPr>
    </w:pPr>
    <w:r w:rsidDel="00000000" w:rsidR="00000000" w:rsidRPr="00000000">
      <w:rPr>
        <w:b w:val="1"/>
        <w:rtl w:val="0"/>
      </w:rPr>
      <w:t xml:space="preserve">Interim Leader // Chef intérimaire</w:t>
    </w:r>
  </w:p>
  <w:p w:rsidR="00000000" w:rsidDel="00000000" w:rsidP="00000000" w:rsidRDefault="00000000" w:rsidRPr="00000000" w14:paraId="00000032">
    <w:pPr>
      <w:jc w:val="center"/>
      <w:rPr>
        <w:b w:val="1"/>
      </w:rPr>
    </w:pPr>
    <w:r w:rsidDel="00000000" w:rsidR="00000000" w:rsidRPr="00000000">
      <w:rPr>
        <w:b w:val="1"/>
        <w:rtl w:val="0"/>
      </w:rPr>
      <w:t xml:space="preserve">Green Party of Canada // Parti Vert du Canada</w:t>
    </w:r>
  </w:p>
  <w:p w:rsidR="00000000" w:rsidDel="00000000" w:rsidP="00000000" w:rsidRDefault="00000000" w:rsidRPr="00000000" w14:paraId="00000033">
    <w:pPr>
      <w:jc w:val="center"/>
      <w:rPr>
        <w:b w:val="1"/>
      </w:rPr>
    </w:pPr>
    <w:r w:rsidDel="00000000" w:rsidR="00000000" w:rsidRPr="00000000">
      <w:rPr>
        <w:b w:val="1"/>
        <w:rtl w:val="0"/>
      </w:rPr>
      <w:t xml:space="preserve">15 November 2021</w:t>
    </w:r>
  </w:p>
  <w:p w:rsidR="00000000" w:rsidDel="00000000" w:rsidP="00000000" w:rsidRDefault="00000000" w:rsidRPr="00000000" w14:paraId="00000034">
    <w:pPr>
      <w:jc w:val="center"/>
      <w:rPr>
        <w:b w:val="1"/>
        <w:color w:val="38761d"/>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